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55" w:rsidRDefault="00015755" w:rsidP="00015755">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Dr. A. K. Singh</w:t>
      </w:r>
    </w:p>
    <w:p w:rsidR="00015755" w:rsidRDefault="00015755" w:rsidP="0001575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Former Director</w:t>
      </w:r>
    </w:p>
    <w:p w:rsidR="00015755" w:rsidRDefault="00015755" w:rsidP="0001575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ICAR-DCFR</w:t>
      </w:r>
    </w:p>
    <w:p w:rsidR="00015755" w:rsidRDefault="00015755" w:rsidP="00015755">
      <w:pPr>
        <w:pStyle w:val="BasicParagraph"/>
        <w:suppressAutoHyphens/>
        <w:rPr>
          <w:rFonts w:ascii="MyriadPro-SemiboldSemiCn" w:hAnsi="MyriadPro-SemiboldSemiCn" w:cs="MyriadPro-SemiboldSemiCn"/>
          <w:color w:val="034563"/>
          <w:sz w:val="20"/>
          <w:szCs w:val="20"/>
          <w:u w:color="000000"/>
        </w:rPr>
      </w:pPr>
    </w:p>
    <w:p w:rsidR="00015755" w:rsidRDefault="00015755" w:rsidP="00015755">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A. K. Singh </w:t>
      </w:r>
      <w:r>
        <w:rPr>
          <w:rFonts w:ascii="MyriadPro-SemiCn" w:hAnsi="MyriadPro-SemiCn" w:cs="MyriadPro-SemiCn"/>
          <w:spacing w:val="-2"/>
          <w:sz w:val="20"/>
          <w:szCs w:val="20"/>
        </w:rPr>
        <w:t xml:space="preserve">has pursued 36 year long </w:t>
      </w:r>
      <w:proofErr w:type="gramStart"/>
      <w:r>
        <w:rPr>
          <w:rFonts w:ascii="MyriadPro-SemiCn" w:hAnsi="MyriadPro-SemiCn" w:cs="MyriadPro-SemiCn"/>
          <w:spacing w:val="-2"/>
          <w:sz w:val="20"/>
          <w:szCs w:val="20"/>
        </w:rPr>
        <w:t>Scientific</w:t>
      </w:r>
      <w:proofErr w:type="gramEnd"/>
      <w:r>
        <w:rPr>
          <w:rFonts w:ascii="MyriadPro-SemiCn" w:hAnsi="MyriadPro-SemiCn" w:cs="MyriadPro-SemiCn"/>
          <w:spacing w:val="-2"/>
          <w:sz w:val="20"/>
          <w:szCs w:val="20"/>
        </w:rPr>
        <w:t xml:space="preserve"> career while serving different organizations in</w:t>
      </w:r>
    </w:p>
    <w:p w:rsidR="00015755" w:rsidRDefault="00015755" w:rsidP="00015755">
      <w:pPr>
        <w:pStyle w:val="BasicParagraph"/>
        <w:suppressAutoHyphens/>
        <w:jc w:val="both"/>
        <w:rPr>
          <w:rFonts w:ascii="MyriadPro-SemiCn" w:hAnsi="MyriadPro-SemiCn" w:cs="MyriadPro-SemiCn"/>
          <w:spacing w:val="-2"/>
          <w:sz w:val="20"/>
          <w:szCs w:val="20"/>
        </w:rPr>
      </w:pPr>
      <w:proofErr w:type="gramStart"/>
      <w:r>
        <w:rPr>
          <w:rFonts w:ascii="MyriadPro-SemiCn" w:hAnsi="MyriadPro-SemiCn" w:cs="MyriadPro-SemiCn"/>
          <w:spacing w:val="-2"/>
          <w:sz w:val="20"/>
          <w:szCs w:val="20"/>
        </w:rPr>
        <w:t>different</w:t>
      </w:r>
      <w:proofErr w:type="gramEnd"/>
      <w:r>
        <w:rPr>
          <w:rFonts w:ascii="MyriadPro-SemiCn" w:hAnsi="MyriadPro-SemiCn" w:cs="MyriadPro-SemiCn"/>
          <w:spacing w:val="-2"/>
          <w:sz w:val="20"/>
          <w:szCs w:val="20"/>
        </w:rPr>
        <w:t xml:space="preserve"> capacities. While working as the Director of the National Research Institute, ICAR-DCFR under central sector coordinated and monitored R&amp;D activities of Himalayan States of the Country. He also developed a tool for Risk Assessment and Impact Assessment (RAIA) of introduced fish species for risks and impacts quantification and decision support; National Plan and Strategic Guidelines on Import of Alien Fish Species. Published over 247 research papers in peer reviewed International and National journals of repute and also ten books. Besides, he also successfully guided over a dozen of </w:t>
      </w:r>
      <w:proofErr w:type="spellStart"/>
      <w:r>
        <w:rPr>
          <w:rFonts w:ascii="MyriadPro-SemiCn" w:hAnsi="MyriadPro-SemiCn" w:cs="MyriadPro-SemiCn"/>
          <w:spacing w:val="-2"/>
          <w:sz w:val="20"/>
          <w:szCs w:val="20"/>
        </w:rPr>
        <w:t>Ph.Ds</w:t>
      </w:r>
      <w:proofErr w:type="spellEnd"/>
      <w:r>
        <w:rPr>
          <w:rFonts w:ascii="MyriadPro-SemiCn" w:hAnsi="MyriadPro-SemiCn" w:cs="MyriadPro-SemiCn"/>
          <w:spacing w:val="-2"/>
          <w:sz w:val="20"/>
          <w:szCs w:val="20"/>
        </w:rPr>
        <w:t xml:space="preserve"> of different universities. He also monitored research activities at the Institute level and also </w:t>
      </w:r>
      <w:proofErr w:type="gramStart"/>
      <w:r>
        <w:rPr>
          <w:rFonts w:ascii="MyriadPro-SemiCn" w:hAnsi="MyriadPro-SemiCn" w:cs="MyriadPro-SemiCn"/>
          <w:spacing w:val="-2"/>
          <w:sz w:val="20"/>
          <w:szCs w:val="20"/>
        </w:rPr>
        <w:t>collaborated</w:t>
      </w:r>
      <w:proofErr w:type="gramEnd"/>
      <w:r>
        <w:rPr>
          <w:rFonts w:ascii="MyriadPro-SemiCn" w:hAnsi="MyriadPro-SemiCn" w:cs="MyriadPro-SemiCn"/>
          <w:spacing w:val="-2"/>
          <w:sz w:val="20"/>
          <w:szCs w:val="20"/>
        </w:rPr>
        <w:t xml:space="preserve"> multi-institutional research projects.</w:t>
      </w:r>
    </w:p>
    <w:p w:rsidR="00015755" w:rsidRDefault="00015755" w:rsidP="00015755">
      <w:pPr>
        <w:pStyle w:val="BasicParagraph"/>
        <w:suppressAutoHyphens/>
        <w:jc w:val="both"/>
        <w:rPr>
          <w:rFonts w:ascii="MyriadPro-SemiCn" w:hAnsi="MyriadPro-SemiCn" w:cs="MyriadPro-SemiCn"/>
          <w:spacing w:val="-2"/>
          <w:sz w:val="20"/>
          <w:szCs w:val="20"/>
        </w:rPr>
      </w:pPr>
      <w:r>
        <w:rPr>
          <w:rFonts w:ascii="MyriadPro-SemiCn" w:hAnsi="MyriadPro-SemiCn" w:cs="MyriadPro-SemiCn"/>
          <w:spacing w:val="-2"/>
          <w:sz w:val="20"/>
          <w:szCs w:val="20"/>
        </w:rPr>
        <w:t xml:space="preserve">He has completed over 28 research projects and monitored several other inter-institutional and institutional research programmes. </w:t>
      </w:r>
      <w:proofErr w:type="gramStart"/>
      <w:r>
        <w:rPr>
          <w:rFonts w:ascii="MyriadPro-SemiCn" w:hAnsi="MyriadPro-SemiCn" w:cs="MyriadPro-SemiCn"/>
          <w:spacing w:val="-2"/>
          <w:sz w:val="20"/>
          <w:szCs w:val="20"/>
        </w:rPr>
        <w:t xml:space="preserve">Conferred with several prestigious Awards such as </w:t>
      </w:r>
      <w:proofErr w:type="spellStart"/>
      <w:r>
        <w:rPr>
          <w:rFonts w:ascii="MyriadPro-SemiCn" w:hAnsi="MyriadPro-SemiCn" w:cs="MyriadPro-SemiCn"/>
          <w:spacing w:val="-2"/>
          <w:sz w:val="20"/>
          <w:szCs w:val="20"/>
        </w:rPr>
        <w:t>Vigyan</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Ratna</w:t>
      </w:r>
      <w:proofErr w:type="spellEnd"/>
      <w:r>
        <w:rPr>
          <w:rFonts w:ascii="MyriadPro-SemiCn" w:hAnsi="MyriadPro-SemiCn" w:cs="MyriadPro-SemiCn"/>
          <w:spacing w:val="-2"/>
          <w:sz w:val="20"/>
          <w:szCs w:val="20"/>
        </w:rPr>
        <w:t xml:space="preserve">, S. Z. </w:t>
      </w:r>
      <w:proofErr w:type="spellStart"/>
      <w:r>
        <w:rPr>
          <w:rFonts w:ascii="MyriadPro-SemiCn" w:hAnsi="MyriadPro-SemiCn" w:cs="MyriadPro-SemiCn"/>
          <w:spacing w:val="-2"/>
          <w:sz w:val="20"/>
          <w:szCs w:val="20"/>
        </w:rPr>
        <w:t>Quasin</w:t>
      </w:r>
      <w:proofErr w:type="spellEnd"/>
      <w:r>
        <w:rPr>
          <w:rFonts w:ascii="MyriadPro-SemiCn" w:hAnsi="MyriadPro-SemiCn" w:cs="MyriadPro-SemiCn"/>
          <w:spacing w:val="-2"/>
          <w:sz w:val="20"/>
          <w:szCs w:val="20"/>
        </w:rPr>
        <w:t xml:space="preserve"> Gold Medal, Dutta </w:t>
      </w:r>
      <w:proofErr w:type="spellStart"/>
      <w:r>
        <w:rPr>
          <w:rFonts w:ascii="MyriadPro-SemiCn" w:hAnsi="MyriadPro-SemiCn" w:cs="MyriadPro-SemiCn"/>
          <w:spacing w:val="-2"/>
          <w:sz w:val="20"/>
          <w:szCs w:val="20"/>
        </w:rPr>
        <w:t>Munshi</w:t>
      </w:r>
      <w:proofErr w:type="spellEnd"/>
      <w:r>
        <w:rPr>
          <w:rFonts w:ascii="MyriadPro-SemiCn" w:hAnsi="MyriadPro-SemiCn" w:cs="MyriadPro-SemiCn"/>
          <w:spacing w:val="-2"/>
          <w:sz w:val="20"/>
          <w:szCs w:val="20"/>
        </w:rPr>
        <w:t xml:space="preserve"> Gold Medal, Eminent Indian Zoologist and also Fellowship awards of several Professional Societies/organizations.</w:t>
      </w:r>
      <w:proofErr w:type="gramEnd"/>
    </w:p>
    <w:p w:rsidR="00C87A7A" w:rsidRDefault="00C87A7A"/>
    <w:sectPr w:rsidR="00C87A7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015755"/>
    <w:rsid w:val="00015755"/>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15755"/>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2019-05-21T08:00:00Z</dcterms:created>
  <dcterms:modified xsi:type="dcterms:W3CDTF">2019-05-21T08:00:00Z</dcterms:modified>
</cp:coreProperties>
</file>