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CA7" w:rsidRDefault="001C0CA7" w:rsidP="001C0CA7">
      <w:pPr>
        <w:pStyle w:val="BasicParagraph"/>
        <w:suppressAutoHyphens/>
        <w:rPr>
          <w:rFonts w:ascii="MyriadPro-SemiboldSemiCn" w:hAnsi="MyriadPro-SemiboldSemiCn" w:cs="MyriadPro-SemiboldSemiCn"/>
          <w:color w:val="034563"/>
          <w:u w:color="000000"/>
        </w:rPr>
      </w:pPr>
      <w:r>
        <w:rPr>
          <w:rFonts w:ascii="MyriadPro-SemiboldSemiCn" w:hAnsi="MyriadPro-SemiboldSemiCn" w:cs="MyriadPro-SemiboldSemiCn"/>
          <w:color w:val="034563"/>
          <w:u w:color="000000"/>
        </w:rPr>
        <w:t>Mr. Agnew David</w:t>
      </w:r>
    </w:p>
    <w:p w:rsidR="001C0CA7" w:rsidRDefault="001C0CA7" w:rsidP="001C0CA7">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Executive Secretary</w:t>
      </w:r>
    </w:p>
    <w:p w:rsidR="001C0CA7" w:rsidRDefault="001C0CA7" w:rsidP="001C0CA7">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Convention for the Conservation of Antarctica Marine Living Resources (CCAMLR)</w:t>
      </w:r>
    </w:p>
    <w:p w:rsidR="001C0CA7" w:rsidRDefault="001C0CA7" w:rsidP="001C0CA7">
      <w:pPr>
        <w:pStyle w:val="BasicParagraph"/>
        <w:suppressAutoHyphens/>
        <w:rPr>
          <w:rFonts w:ascii="MyriadPro-SemiboldSemiCnIt" w:hAnsi="MyriadPro-SemiboldSemiCnIt" w:cs="MyriadPro-SemiboldSemiCnIt"/>
          <w:i/>
          <w:iCs/>
          <w:color w:val="034563"/>
          <w:sz w:val="20"/>
          <w:szCs w:val="20"/>
          <w:u w:color="000000"/>
        </w:rPr>
      </w:pPr>
      <w:r>
        <w:rPr>
          <w:rFonts w:ascii="MyriadPro-SemiboldSemiCnIt" w:hAnsi="MyriadPro-SemiboldSemiCnIt" w:cs="MyriadPro-SemiboldSemiCnIt"/>
          <w:i/>
          <w:iCs/>
          <w:color w:val="034563"/>
          <w:sz w:val="20"/>
          <w:szCs w:val="20"/>
          <w:u w:color="000000"/>
        </w:rPr>
        <w:t>david.agnew@ccamlr.org</w:t>
      </w:r>
    </w:p>
    <w:p w:rsidR="00C87A7A" w:rsidRDefault="00C87A7A"/>
    <w:p w:rsidR="001C0CA7" w:rsidRDefault="001C0CA7" w:rsidP="001C0CA7">
      <w:pPr>
        <w:pStyle w:val="BasicParagraph"/>
        <w:suppressAutoHyphens/>
        <w:jc w:val="both"/>
        <w:rPr>
          <w:rFonts w:ascii="MyriadPro-SemiCn" w:hAnsi="MyriadPro-SemiCn" w:cs="MyriadPro-SemiCn"/>
          <w:spacing w:val="-2"/>
          <w:sz w:val="20"/>
          <w:szCs w:val="20"/>
        </w:rPr>
      </w:pPr>
      <w:r>
        <w:rPr>
          <w:rFonts w:ascii="MyriadPro-Semibold" w:hAnsi="MyriadPro-Semibold" w:cs="MyriadPro-Semibold"/>
          <w:color w:val="034563"/>
          <w:spacing w:val="-3"/>
          <w:sz w:val="30"/>
          <w:szCs w:val="30"/>
        </w:rPr>
        <w:t xml:space="preserve">Mr. David Agnew </w:t>
      </w:r>
      <w:r>
        <w:rPr>
          <w:rFonts w:ascii="MyriadPro-SemiCn" w:hAnsi="MyriadPro-SemiCn" w:cs="MyriadPro-SemiCn"/>
          <w:spacing w:val="-2"/>
          <w:sz w:val="20"/>
          <w:szCs w:val="20"/>
        </w:rPr>
        <w:t>took up the post of Executive Secretary of CCAMLR in April 2018. His previous posts include Science and Standards Director at the Marine Stewardship Council (MSC), Fisheries Director at MRAG Ltd, Senior Lecturer at Imperial College London, and Data Manager at CCAMLR. He has taken a number of international leadership roles, including Chair of the CCAMLR Scientific Committee, Chair of the MSC Technical Advisory Board and Board member of the International Seafood Sustainability Foundation.</w:t>
      </w:r>
    </w:p>
    <w:p w:rsidR="001C0CA7" w:rsidRDefault="001C0CA7" w:rsidP="001C0CA7">
      <w:pPr>
        <w:pStyle w:val="BasicParagraph"/>
        <w:suppressAutoHyphens/>
        <w:jc w:val="both"/>
        <w:rPr>
          <w:rFonts w:ascii="MyriadPro-SemiCn" w:hAnsi="MyriadPro-SemiCn" w:cs="MyriadPro-SemiCn"/>
          <w:spacing w:val="-2"/>
          <w:sz w:val="20"/>
          <w:szCs w:val="20"/>
        </w:rPr>
      </w:pPr>
      <w:r>
        <w:rPr>
          <w:rFonts w:ascii="MyriadPro-SemiCn" w:hAnsi="MyriadPro-SemiCn" w:cs="MyriadPro-SemiCn"/>
          <w:spacing w:val="-2"/>
          <w:sz w:val="20"/>
          <w:szCs w:val="20"/>
        </w:rPr>
        <w:t>Dr. Agnew has extensive experience working with global fisheries science and management issues, including stock assessment, ecosystem-based fisheries management and fisheries governance. He has more than 20 years experience working with CCAMLR, is an acknowledged expert on Antarctic fisheries and Illegal, Unreported and Unregulated (IUU) fishing. He is a visiting Professor at the University of Florida and the University of Tasmania, and a Fellow of the Marine Biological Association.</w:t>
      </w:r>
    </w:p>
    <w:p w:rsidR="001C0CA7" w:rsidRDefault="001C0CA7"/>
    <w:sectPr w:rsidR="001C0CA7" w:rsidSect="00247133">
      <w:pgSz w:w="11906" w:h="16838"/>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Pro-SemiboldSemiCn">
    <w:panose1 w:val="00000000000000000000"/>
    <w:charset w:val="00"/>
    <w:family w:val="auto"/>
    <w:notTrueType/>
    <w:pitch w:val="default"/>
    <w:sig w:usb0="00000003" w:usb1="00000000" w:usb2="00000000" w:usb3="00000000" w:csb0="00000001" w:csb1="00000000"/>
  </w:font>
  <w:font w:name="MyriadPro-SemiboldSemiCnIt">
    <w:panose1 w:val="00000000000000000000"/>
    <w:charset w:val="00"/>
    <w:family w:val="auto"/>
    <w:notTrueType/>
    <w:pitch w:val="default"/>
    <w:sig w:usb0="00000003" w:usb1="00000000" w:usb2="00000000" w:usb3="00000000" w:csb0="00000001" w:csb1="00000000"/>
  </w:font>
  <w:font w:name="MyriadPro-Semibold">
    <w:panose1 w:val="00000000000000000000"/>
    <w:charset w:val="00"/>
    <w:family w:val="auto"/>
    <w:notTrueType/>
    <w:pitch w:val="default"/>
    <w:sig w:usb0="00000003" w:usb1="00000000" w:usb2="00000000" w:usb3="00000000" w:csb0="00000001" w:csb1="00000000"/>
  </w:font>
  <w:font w:name="MyriadPro-SemiC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1C0CA7"/>
    <w:rsid w:val="001C0CA7"/>
    <w:rsid w:val="0056465D"/>
    <w:rsid w:val="00C87A7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A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C0CA7"/>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2019-05-21T07:30:00Z</dcterms:created>
  <dcterms:modified xsi:type="dcterms:W3CDTF">2019-05-21T07:30:00Z</dcterms:modified>
</cp:coreProperties>
</file>