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89" w:rsidRPr="00405D8E" w:rsidRDefault="00451589" w:rsidP="00451589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Bimal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N Patel,</w:t>
      </w:r>
    </w:p>
    <w:p w:rsidR="00451589" w:rsidRPr="00405D8E" w:rsidRDefault="00451589" w:rsidP="00451589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Professor of Public International Law, </w:t>
      </w:r>
    </w:p>
    <w:p w:rsidR="00451589" w:rsidRPr="00405D8E" w:rsidRDefault="00451589" w:rsidP="00451589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Director, Gujarat National Law University</w:t>
      </w:r>
    </w:p>
    <w:p w:rsidR="00451589" w:rsidRPr="00405D8E" w:rsidRDefault="00451589" w:rsidP="00451589">
      <w:pPr>
        <w:spacing w:after="0" w:line="240" w:lineRule="auto"/>
        <w:rPr>
          <w:rFonts w:cstheme="minorHAnsi"/>
          <w:sz w:val="24"/>
          <w:szCs w:val="24"/>
          <w:u w:color="000000"/>
        </w:rPr>
      </w:pPr>
      <w:r w:rsidRPr="00405D8E">
        <w:rPr>
          <w:rFonts w:cstheme="minorHAnsi"/>
          <w:sz w:val="24"/>
          <w:szCs w:val="24"/>
          <w:u w:color="000000"/>
        </w:rPr>
        <w:t xml:space="preserve"> </w:t>
      </w:r>
      <w:proofErr w:type="spellStart"/>
      <w:r w:rsidRPr="00405D8E">
        <w:rPr>
          <w:rFonts w:cstheme="minorHAnsi"/>
          <w:sz w:val="24"/>
          <w:szCs w:val="24"/>
          <w:u w:color="000000"/>
        </w:rPr>
        <w:t>Gandhinagar</w:t>
      </w:r>
      <w:proofErr w:type="spellEnd"/>
    </w:p>
    <w:p w:rsidR="00451589" w:rsidRPr="006844E1" w:rsidRDefault="00451589" w:rsidP="00451589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vc@gnlu.ac.in</w:t>
      </w:r>
    </w:p>
    <w:p w:rsidR="00451589" w:rsidRPr="00405D8E" w:rsidRDefault="00451589" w:rsidP="00451589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B0000"/>
          <w:spacing w:val="-3"/>
        </w:rPr>
        <w:t xml:space="preserve">Professor </w:t>
      </w:r>
      <w:proofErr w:type="spellStart"/>
      <w:r w:rsidRPr="00405D8E">
        <w:rPr>
          <w:rFonts w:asciiTheme="minorHAnsi" w:hAnsiTheme="minorHAnsi" w:cstheme="minorHAnsi"/>
          <w:color w:val="CB0000"/>
          <w:spacing w:val="-3"/>
        </w:rPr>
        <w:t>Bimal</w:t>
      </w:r>
      <w:proofErr w:type="spellEnd"/>
      <w:r w:rsidRPr="00405D8E">
        <w:rPr>
          <w:rFonts w:asciiTheme="minorHAnsi" w:hAnsiTheme="minorHAnsi" w:cstheme="minorHAnsi"/>
          <w:color w:val="CB0000"/>
          <w:spacing w:val="-3"/>
        </w:rPr>
        <w:t xml:space="preserve"> Patel,</w:t>
      </w:r>
      <w:r w:rsidRPr="00405D8E">
        <w:rPr>
          <w:rFonts w:asciiTheme="minorHAnsi" w:hAnsiTheme="minorHAnsi" w:cstheme="minorHAnsi"/>
          <w:spacing w:val="-2"/>
        </w:rPr>
        <w:t xml:space="preserve"> Director of Gujarat National law University since 2008, holds a Ph D (International Law) from  Leiden University, the Netherlands,  Ph D (International Law and Governance) from </w:t>
      </w:r>
      <w:proofErr w:type="spellStart"/>
      <w:r w:rsidRPr="00405D8E">
        <w:rPr>
          <w:rFonts w:asciiTheme="minorHAnsi" w:hAnsiTheme="minorHAnsi" w:cstheme="minorHAnsi"/>
          <w:spacing w:val="-2"/>
        </w:rPr>
        <w:t>Jaipur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National University and LLM (International Law, University of Leiden, the Netherlands). He obtained his MA and Post Master Diploma (International Relations) from University of Amsterdam, the Netherlands); Post-Graduate Diploma from International Institute of Social Studies, the Hague, the Netherlands); Summer School Certificate (Foreign Policy &amp; Government, Oslo University, Norway. He is a Member, Law Commission of India, Government of India, Member, National Security Advisory Board, Government of </w:t>
      </w:r>
      <w:proofErr w:type="spellStart"/>
      <w:r w:rsidRPr="00405D8E">
        <w:rPr>
          <w:rFonts w:asciiTheme="minorHAnsi" w:hAnsiTheme="minorHAnsi" w:cstheme="minorHAnsi"/>
          <w:spacing w:val="-2"/>
        </w:rPr>
        <w:t>India,Adviser</w:t>
      </w:r>
      <w:proofErr w:type="spellEnd"/>
      <w:r w:rsidRPr="00405D8E">
        <w:rPr>
          <w:rFonts w:asciiTheme="minorHAnsi" w:hAnsiTheme="minorHAnsi" w:cstheme="minorHAnsi"/>
          <w:spacing w:val="-2"/>
        </w:rPr>
        <w:t>, Insolvency and Bankruptcy Board of India Regulation Committee, Member, Gujarat Council on Research interests in International Courts and Tribunals, Law of the Sea and Maritime Laws, International Law &amp; International Organisations, State practice on international law, Foreign Policy and International Law and Public-Private Partnership in Legal Education, Research and Training. He is Editor-in-Chief, Developing World Review on Trade and Competition, Chief Editor, Journal of Law, Development and Politics, Chief Editor, GNLU Law Review and Editor -in-Chief, Gujarat Law Journal. He has authored several books on Law of the Sea and maritime laws among others.</w:t>
      </w:r>
    </w:p>
    <w:p w:rsidR="00AE04A6" w:rsidRDefault="00451589"/>
    <w:sectPr w:rsidR="00AE04A6" w:rsidSect="0032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589"/>
    <w:rsid w:val="00321E6B"/>
    <w:rsid w:val="00451589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5158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2017-12-11T10:18:00Z</dcterms:created>
  <dcterms:modified xsi:type="dcterms:W3CDTF">2017-12-11T10:19:00Z</dcterms:modified>
</cp:coreProperties>
</file>