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A6" w:rsidRPr="00636183" w:rsidRDefault="00636183" w:rsidP="00636183">
      <w:pPr>
        <w:rPr>
          <w:sz w:val="24"/>
          <w:szCs w:val="24"/>
        </w:rPr>
      </w:pPr>
      <w:proofErr w:type="spellStart"/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Recognising</w:t>
      </w:r>
      <w:proofErr w:type="spellEnd"/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climate change and vulnerability because of human influence, a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common multilateral environmental regime for both polar regions is desired</w:t>
      </w:r>
      <w:proofErr w:type="gramStart"/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,</w:t>
      </w:r>
      <w:proofErr w:type="gramEnd"/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however, the fundamental legal differences, mainly emanating from the issue of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sovereignty, stalls any such attempt. While a strong international environmental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protection regime exists for Antarctica, the same is lacking in case of Arctic. Even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the Arctic Environmental Protection strategy identifies the issues which threaten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the Arctic environment and enlists steps, much less a binding regime. Although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environmental disputes have not emerged in these two regions, the lack of dispute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settlement mechanisms in case of the Arctic is a cause of concern. Thus, the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question arises about the efficacy of the strict environmental regime of Antarctica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versus the flexible and non-legally binding regime of the Arctic </w:t>
      </w:r>
      <w:proofErr w:type="spellStart"/>
      <w:proofErr w:type="gramStart"/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vis</w:t>
      </w:r>
      <w:proofErr w:type="spellEnd"/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-</w:t>
      </w:r>
      <w:proofErr w:type="gramEnd"/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à- </w:t>
      </w:r>
      <w:proofErr w:type="spellStart"/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vis</w:t>
      </w:r>
      <w:proofErr w:type="spellEnd"/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the long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term protection of the Polar region, impacts on climate change and dispute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settlement, especially, when economic and commercial interests in the Arctic will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come to become fully exploited. Arctic states have an opportunity to introduce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innovative features and action plans but whether competing and conflicting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sovereignty and other state claims over the region will pave the way for such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mechanisms remains to be seen. Furthermore, is there any role for a country like</w:t>
      </w:r>
      <w:r w:rsidRPr="00636183">
        <w:rPr>
          <w:rFonts w:ascii="Arial" w:hAnsi="Arial" w:cs="Arial"/>
          <w:color w:val="141414"/>
          <w:sz w:val="24"/>
          <w:szCs w:val="24"/>
        </w:rPr>
        <w:br/>
      </w:r>
      <w:r w:rsidRPr="00636183">
        <w:rPr>
          <w:rFonts w:ascii="Arial" w:hAnsi="Arial" w:cs="Arial"/>
          <w:color w:val="141414"/>
          <w:sz w:val="24"/>
          <w:szCs w:val="24"/>
          <w:shd w:val="clear" w:color="auto" w:fill="FFFFFF"/>
        </w:rPr>
        <w:t>India which has now gained observer status in the Arctic?</w:t>
      </w:r>
    </w:p>
    <w:sectPr w:rsidR="00AE04A6" w:rsidRPr="00636183" w:rsidSect="0081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183"/>
    <w:rsid w:val="00636183"/>
    <w:rsid w:val="008155A4"/>
    <w:rsid w:val="00961D76"/>
    <w:rsid w:val="00BC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2017-12-11T09:27:00Z</dcterms:created>
  <dcterms:modified xsi:type="dcterms:W3CDTF">2017-12-11T09:28:00Z</dcterms:modified>
</cp:coreProperties>
</file>